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A4" w:rsidRPr="007D1AA4" w:rsidRDefault="002C1D6E" w:rsidP="002C1D6E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7D1AA4">
        <w:rPr>
          <w:rFonts w:ascii="Times New Roman" w:hAnsi="Times New Roman" w:cs="Times New Roman"/>
          <w:sz w:val="28"/>
          <w:szCs w:val="28"/>
        </w:rPr>
        <w:t>Приложение №</w:t>
      </w:r>
    </w:p>
    <w:p w:rsidR="002C1D6E" w:rsidRPr="007D1AA4" w:rsidRDefault="002C1D6E" w:rsidP="002C1D6E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7D1AA4">
        <w:rPr>
          <w:rFonts w:ascii="Times New Roman" w:hAnsi="Times New Roman" w:cs="Times New Roman"/>
          <w:sz w:val="28"/>
          <w:szCs w:val="28"/>
        </w:rPr>
        <w:t xml:space="preserve"> к </w:t>
      </w:r>
      <w:r w:rsidR="007D1AA4" w:rsidRPr="007D1AA4">
        <w:rPr>
          <w:rFonts w:ascii="Times New Roman" w:hAnsi="Times New Roman" w:cs="Times New Roman"/>
          <w:sz w:val="28"/>
          <w:szCs w:val="28"/>
        </w:rPr>
        <w:t xml:space="preserve"> </w:t>
      </w:r>
      <w:r w:rsidR="00CA4FF2">
        <w:rPr>
          <w:rFonts w:ascii="Times New Roman" w:hAnsi="Times New Roman" w:cs="Times New Roman"/>
          <w:sz w:val="28"/>
          <w:szCs w:val="28"/>
        </w:rPr>
        <w:t>плану воспитательной работы</w:t>
      </w:r>
      <w:bookmarkStart w:id="0" w:name="_GoBack"/>
      <w:bookmarkEnd w:id="0"/>
      <w:r w:rsidRPr="007D1AA4">
        <w:rPr>
          <w:rFonts w:ascii="Times New Roman" w:hAnsi="Times New Roman" w:cs="Times New Roman"/>
          <w:sz w:val="28"/>
          <w:szCs w:val="28"/>
        </w:rPr>
        <w:t xml:space="preserve"> на 2026-2027 год</w:t>
      </w:r>
    </w:p>
    <w:p w:rsidR="002C1D6E" w:rsidRPr="007D1AA4" w:rsidRDefault="002C1D6E" w:rsidP="002C1D6E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7D1AA4">
        <w:rPr>
          <w:rFonts w:ascii="Times New Roman" w:hAnsi="Times New Roman" w:cs="Times New Roman"/>
          <w:sz w:val="28"/>
          <w:szCs w:val="28"/>
        </w:rPr>
        <w:t>МБДОУ детский сад  № 5 «Звоночек»</w:t>
      </w:r>
    </w:p>
    <w:p w:rsidR="002C1D6E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Pr="00582F74" w:rsidRDefault="002C1D6E" w:rsidP="002C1D6E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D6E" w:rsidRPr="00582F74" w:rsidRDefault="002C1D6E" w:rsidP="002C1D6E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2C1D6E" w:rsidRDefault="002C1D6E" w:rsidP="002C1D6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F74">
        <w:rPr>
          <w:rFonts w:ascii="Times New Roman" w:hAnsi="Times New Roman" w:cs="Times New Roman"/>
          <w:b/>
          <w:sz w:val="28"/>
          <w:szCs w:val="28"/>
        </w:rPr>
        <w:t>Календарно - тематический план</w:t>
      </w:r>
    </w:p>
    <w:p w:rsidR="002C1D6E" w:rsidRPr="00582F74" w:rsidRDefault="002C1D6E" w:rsidP="002C1D6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</w:t>
      </w:r>
      <w:r w:rsidRPr="00582F74">
        <w:rPr>
          <w:rFonts w:ascii="Times New Roman" w:hAnsi="Times New Roman" w:cs="Times New Roman"/>
          <w:b/>
          <w:sz w:val="28"/>
          <w:szCs w:val="28"/>
        </w:rPr>
        <w:t>проекта «Добрые игры»</w:t>
      </w:r>
    </w:p>
    <w:p w:rsidR="002C1D6E" w:rsidRPr="00582F74" w:rsidRDefault="002C1D6E" w:rsidP="002C1D6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F74">
        <w:rPr>
          <w:rFonts w:ascii="Times New Roman" w:hAnsi="Times New Roman" w:cs="Times New Roman"/>
          <w:b/>
          <w:sz w:val="28"/>
          <w:szCs w:val="28"/>
        </w:rPr>
        <w:t>сгруппированный по ключевым ценностным блокам</w:t>
      </w:r>
    </w:p>
    <w:p w:rsidR="002C1D6E" w:rsidRPr="00582F74" w:rsidRDefault="002C1D6E" w:rsidP="002C1D6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F74">
        <w:rPr>
          <w:rFonts w:ascii="Times New Roman" w:hAnsi="Times New Roman" w:cs="Times New Roman"/>
          <w:b/>
          <w:sz w:val="28"/>
          <w:szCs w:val="28"/>
        </w:rPr>
        <w:t>«Института изучения детства, семьи и  воспитания»</w:t>
      </w:r>
    </w:p>
    <w:p w:rsidR="002C1D6E" w:rsidRPr="00582F74" w:rsidRDefault="002C1D6E" w:rsidP="002C1D6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F74">
        <w:rPr>
          <w:rFonts w:ascii="Times New Roman" w:hAnsi="Times New Roman" w:cs="Times New Roman"/>
          <w:b/>
          <w:sz w:val="28"/>
          <w:szCs w:val="28"/>
        </w:rPr>
        <w:t xml:space="preserve">для детей </w:t>
      </w:r>
      <w:r>
        <w:rPr>
          <w:rFonts w:ascii="Times New Roman" w:hAnsi="Times New Roman" w:cs="Times New Roman"/>
          <w:b/>
          <w:sz w:val="28"/>
          <w:szCs w:val="28"/>
        </w:rPr>
        <w:t xml:space="preserve">дошкольного возраста </w:t>
      </w:r>
    </w:p>
    <w:p w:rsidR="002C1D6E" w:rsidRPr="00582F74" w:rsidRDefault="002C1D6E" w:rsidP="002C1D6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F74">
        <w:rPr>
          <w:rFonts w:ascii="Times New Roman" w:hAnsi="Times New Roman" w:cs="Times New Roman"/>
          <w:b/>
          <w:sz w:val="28"/>
          <w:szCs w:val="28"/>
        </w:rPr>
        <w:t>на 2026-2027 учебный год</w:t>
      </w:r>
    </w:p>
    <w:p w:rsidR="002C1D6E" w:rsidRDefault="002C1D6E" w:rsidP="002C1D6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826F53" w:rsidRDefault="00826F53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/>
    <w:p w:rsidR="002C1D6E" w:rsidRDefault="002C1D6E" w:rsidP="002C1D6E">
      <w:pPr>
        <w:jc w:val="center"/>
      </w:pPr>
    </w:p>
    <w:p w:rsidR="002C1D6E" w:rsidRDefault="002C1D6E" w:rsidP="002C1D6E">
      <w:pPr>
        <w:jc w:val="center"/>
      </w:pPr>
      <w:r>
        <w:t>п. Тарасовский</w:t>
      </w:r>
    </w:p>
    <w:p w:rsidR="002C1D6E" w:rsidRDefault="002C1D6E" w:rsidP="002C1D6E">
      <w:pPr>
        <w:jc w:val="center"/>
        <w:sectPr w:rsidR="002C1D6E">
          <w:pgSz w:w="11906" w:h="16838"/>
          <w:pgMar w:top="1133" w:right="850" w:bottom="1133" w:left="1700" w:header="708" w:footer="708" w:gutter="0"/>
          <w:cols w:space="720"/>
          <w:docGrid w:linePitch="360"/>
        </w:sectPr>
      </w:pPr>
      <w:r>
        <w:t>2026 г.</w:t>
      </w:r>
    </w:p>
    <w:p w:rsidR="002C1D6E" w:rsidRPr="00220D26" w:rsidRDefault="002C1D6E" w:rsidP="00A97501">
      <w:pPr>
        <w:jc w:val="both"/>
        <w:rPr>
          <w:b/>
          <w:bCs/>
        </w:rPr>
      </w:pPr>
      <w:r w:rsidRPr="00220D26">
        <w:rPr>
          <w:b/>
          <w:bCs/>
        </w:rPr>
        <w:lastRenderedPageBreak/>
        <w:t>1. Пояснительная записка</w:t>
      </w:r>
    </w:p>
    <w:p w:rsidR="002C1D6E" w:rsidRDefault="002C1D6E" w:rsidP="00A97501">
      <w:pPr>
        <w:jc w:val="both"/>
      </w:pPr>
      <w:r w:rsidRPr="00220D26">
        <w:t xml:space="preserve">Проект «Добрые игры» разработан Институтом изучения детства, семьи и воспитания при поддержке Минпросвещения РФ и с 1 сентября 2026 года внедряется во всех дошкольных образовательных организациях России. Проект представляет собой дошкольный аналог школьных «Разговоров о важном» и направлен на приобщение детей </w:t>
      </w:r>
      <w:r w:rsidR="00A97501">
        <w:t xml:space="preserve">дошкольного возраста </w:t>
      </w:r>
      <w:r w:rsidRPr="00220D26">
        <w:t xml:space="preserve"> лет к традиционным российским духовно-нравственным ценностям через игровую деятельность.</w:t>
      </w:r>
    </w:p>
    <w:p w:rsidR="00A97501" w:rsidRPr="00A97501" w:rsidRDefault="00A97501" w:rsidP="00A97501">
      <w:pPr>
        <w:shd w:val="clear" w:color="auto" w:fill="FFFFFF"/>
        <w:jc w:val="both"/>
        <w:rPr>
          <w:color w:val="auto"/>
          <w:szCs w:val="23"/>
        </w:rPr>
      </w:pPr>
      <w:r w:rsidRPr="00A97501">
        <w:rPr>
          <w:color w:val="auto"/>
          <w:szCs w:val="23"/>
        </w:rPr>
        <w:t>План еженедельного проведения игровых сессий федерального проекта «Добрые  игры» для групп ДОУ составляется из расчета 1 занятие в неделю (всего 36 занятий за учебный год). Каждое занятие длится 15—20 минут и включает в себя беседу, подвижную или сюжетную игру, а также творческий элемент на выбор воспитателя группы. Занятия проводятся с периодичностью один раз в неделю и носят интегрированный характер. В ходе реализации плана используются игровые технологии, беседы, творческие задания, проблемные ситуации, тематические проекты, чтение художественной литературы, народные игры и другие формы работы, соответствующие возрастным особенностям дошкольников.</w:t>
      </w:r>
    </w:p>
    <w:p w:rsidR="00A97501" w:rsidRPr="00A97501" w:rsidRDefault="00A97501" w:rsidP="00A97501">
      <w:pPr>
        <w:shd w:val="clear" w:color="auto" w:fill="FFFFFF"/>
        <w:jc w:val="both"/>
        <w:rPr>
          <w:color w:val="auto"/>
          <w:szCs w:val="23"/>
        </w:rPr>
      </w:pPr>
      <w:r w:rsidRPr="00A97501">
        <w:rPr>
          <w:color w:val="auto"/>
          <w:szCs w:val="23"/>
        </w:rPr>
        <w:t>Представленные темы и материалы являются рекомендательными и могут быть адаптированы педагогами с учётом образовательной программы дошкольной образовательной организации, возраста воспитанников, региональных особенностей и актуальных воспитательных задач. Педагоги вправе разрабатывать собственные методические материалы, сценарии мероприятий, игры и проекты, опираясь на ценностные ориентиры проекта «Добрые игры».</w:t>
      </w:r>
    </w:p>
    <w:p w:rsidR="00A97501" w:rsidRPr="00220D26" w:rsidRDefault="00A97501" w:rsidP="00A97501">
      <w:pPr>
        <w:jc w:val="both"/>
      </w:pPr>
    </w:p>
    <w:p w:rsidR="002C1D6E" w:rsidRPr="00220D26" w:rsidRDefault="002C1D6E" w:rsidP="002C1D6E">
      <w:pPr>
        <w:rPr>
          <w:b/>
          <w:bCs/>
        </w:rPr>
      </w:pPr>
      <w:r w:rsidRPr="00220D26">
        <w:rPr>
          <w:b/>
          <w:bCs/>
        </w:rPr>
        <w:t>Ключевые ценности проекта: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Семья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Родина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Дружба и сотрудничество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lastRenderedPageBreak/>
        <w:t>Добро и милосердие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Природа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Человек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Познание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Труд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Жизнь и здоровье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Культура и красота</w:t>
      </w:r>
    </w:p>
    <w:p w:rsidR="002C1D6E" w:rsidRPr="00220D26" w:rsidRDefault="002C1D6E" w:rsidP="002C1D6E">
      <w:pPr>
        <w:numPr>
          <w:ilvl w:val="0"/>
          <w:numId w:val="4"/>
        </w:numPr>
        <w:spacing w:after="200" w:line="276" w:lineRule="auto"/>
      </w:pPr>
      <w:r w:rsidRPr="00220D26">
        <w:rPr>
          <w:b/>
          <w:bCs/>
        </w:rPr>
        <w:t>Единство народов России</w:t>
      </w:r>
    </w:p>
    <w:p w:rsidR="002C1D6E" w:rsidRDefault="002C1D6E">
      <w:pPr>
        <w:pStyle w:val="1"/>
      </w:pPr>
    </w:p>
    <w:p w:rsidR="002C1D6E" w:rsidRDefault="002C1D6E">
      <w:pPr>
        <w:rPr>
          <w:b/>
          <w:bCs/>
          <w:caps/>
        </w:rPr>
      </w:pPr>
      <w:r>
        <w:br w:type="page"/>
      </w:r>
    </w:p>
    <w:p w:rsidR="00826F53" w:rsidRDefault="002C1D6E">
      <w:pPr>
        <w:pStyle w:val="1"/>
      </w:pPr>
      <w:r>
        <w:lastRenderedPageBreak/>
        <w:t>2. СВОДНЫЙ УЧЕБНО-ТЕМАТИЧЕСКИЙ ПЛАН</w:t>
      </w:r>
    </w:p>
    <w:p w:rsidR="00826F53" w:rsidRDefault="002C1D6E">
      <w:pPr>
        <w:ind w:firstLine="708"/>
        <w:jc w:val="both"/>
      </w:pPr>
      <w:r>
        <w:t>Сводный план распределяет занятия по периодам учебного года и показывает, какие ценностные направления проекта являются ведущими в каждом периоде. Точные календарные даты проведения занятий педагоги определяют самостоятельно в соответствии с календарным учебным графиком и расписанием своей дошкольной образовательной организации.</w:t>
      </w:r>
    </w:p>
    <w:tbl>
      <w:tblPr>
        <w:tblW w:w="9354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9"/>
        <w:gridCol w:w="2339"/>
        <w:gridCol w:w="2338"/>
        <w:gridCol w:w="2338"/>
      </w:tblGrid>
      <w:tr w:rsidR="00826F53" w:rsidRPr="00E92023">
        <w:trPr>
          <w:jc w:val="center"/>
        </w:trPr>
        <w:tc>
          <w:tcPr>
            <w:tcW w:w="2339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b/>
                <w:bCs/>
                <w:sz w:val="24"/>
              </w:rPr>
              <w:t>Период</w:t>
            </w:r>
          </w:p>
        </w:tc>
        <w:tc>
          <w:tcPr>
            <w:tcW w:w="2339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b/>
                <w:bCs/>
                <w:sz w:val="24"/>
              </w:rPr>
              <w:t>Месяцы</w:t>
            </w:r>
          </w:p>
        </w:tc>
        <w:tc>
          <w:tcPr>
            <w:tcW w:w="2338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b/>
                <w:bCs/>
                <w:sz w:val="24"/>
              </w:rPr>
              <w:t>Количество занятий</w:t>
            </w:r>
          </w:p>
        </w:tc>
        <w:tc>
          <w:tcPr>
            <w:tcW w:w="2338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b/>
                <w:bCs/>
                <w:sz w:val="24"/>
              </w:rPr>
              <w:t>Ведущие ценностные направления</w:t>
            </w:r>
          </w:p>
        </w:tc>
      </w:tr>
      <w:tr w:rsidR="00826F53" w:rsidRPr="00E92023">
        <w:trPr>
          <w:jc w:val="center"/>
        </w:trPr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Осень</w:t>
            </w:r>
          </w:p>
        </w:tc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сентябрь — ноябрь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12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Родина, Семья, Дружба и сотрудничество, Природа, Труд, Культура и красота, Единство народов России</w:t>
            </w:r>
          </w:p>
        </w:tc>
      </w:tr>
      <w:tr w:rsidR="00826F53" w:rsidRPr="00E92023">
        <w:trPr>
          <w:jc w:val="center"/>
        </w:trPr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Зима</w:t>
            </w:r>
          </w:p>
        </w:tc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декабрь — февраль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12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Семья, Человек, Природа, Добро и милосердие, Познание, Родина, Культура и красота</w:t>
            </w:r>
          </w:p>
        </w:tc>
      </w:tr>
      <w:tr w:rsidR="00826F53" w:rsidRPr="00E92023">
        <w:trPr>
          <w:jc w:val="center"/>
        </w:trPr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Весна</w:t>
            </w:r>
          </w:p>
        </w:tc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март — май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14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Родина, Природа, Культура и красота, Труд, Познание, Человек, Дружба и сотрудничество</w:t>
            </w:r>
          </w:p>
        </w:tc>
      </w:tr>
      <w:tr w:rsidR="00826F53" w:rsidRPr="00E92023">
        <w:trPr>
          <w:jc w:val="center"/>
        </w:trPr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Лето</w:t>
            </w:r>
          </w:p>
        </w:tc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июнь — август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15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Дружба и сотрудничество, Семья, Родина, Познание, Природа, Человек, Труд, Культура и красота</w:t>
            </w:r>
          </w:p>
        </w:tc>
      </w:tr>
      <w:tr w:rsidR="00826F53" w:rsidRPr="00E92023">
        <w:trPr>
          <w:jc w:val="center"/>
        </w:trPr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Итого за год</w:t>
            </w:r>
          </w:p>
        </w:tc>
        <w:tc>
          <w:tcPr>
            <w:tcW w:w="233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—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53</w:t>
            </w:r>
          </w:p>
        </w:tc>
        <w:tc>
          <w:tcPr>
            <w:tcW w:w="233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</w:rPr>
            </w:pPr>
            <w:r w:rsidRPr="00E92023">
              <w:rPr>
                <w:sz w:val="24"/>
              </w:rPr>
              <w:t>Все ценностные направления проекта</w:t>
            </w:r>
          </w:p>
        </w:tc>
      </w:tr>
    </w:tbl>
    <w:p w:rsidR="00826F53" w:rsidRDefault="002C1D6E">
      <w:pPr>
        <w:pStyle w:val="1"/>
        <w:pageBreakBefore/>
      </w:pPr>
      <w:r>
        <w:lastRenderedPageBreak/>
        <w:t>3. КАЛЕНДАРНО-ТЕМАТИЧЕСКИЙ ПЛАН: ОСЕННИЙ ПЕРИОД</w:t>
      </w:r>
    </w:p>
    <w:p w:rsidR="00826F53" w:rsidRDefault="002C1D6E">
      <w:pPr>
        <w:ind w:firstLine="708"/>
        <w:jc w:val="both"/>
      </w:pPr>
      <w:r>
        <w:t>В осеннем периоде занятия раскрывают темы, связанные с детским садом, семьёй, народными традициями и красотой родной культуры. Всего в периоде 12 занятий.</w:t>
      </w:r>
    </w:p>
    <w:tbl>
      <w:tblPr>
        <w:tblW w:w="9354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850"/>
        <w:gridCol w:w="1134"/>
        <w:gridCol w:w="1701"/>
        <w:gridCol w:w="3118"/>
        <w:gridCol w:w="1559"/>
      </w:tblGrid>
      <w:tr w:rsidR="00826F53" w:rsidRPr="00E92023" w:rsidTr="00025559">
        <w:trPr>
          <w:jc w:val="center"/>
        </w:trPr>
        <w:tc>
          <w:tcPr>
            <w:tcW w:w="992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850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Неделя</w:t>
            </w:r>
          </w:p>
        </w:tc>
        <w:tc>
          <w:tcPr>
            <w:tcW w:w="1134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Тема проекта</w:t>
            </w:r>
          </w:p>
        </w:tc>
        <w:tc>
          <w:tcPr>
            <w:tcW w:w="1701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Ценностное направление</w:t>
            </w:r>
          </w:p>
        </w:tc>
        <w:tc>
          <w:tcPr>
            <w:tcW w:w="3118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Форма проведения и игровая практика</w:t>
            </w:r>
          </w:p>
        </w:tc>
        <w:tc>
          <w:tcPr>
            <w:tcW w:w="1559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Взаимодействие с родителями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Сентябрь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Мой любимый детский сад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Игровая беседа; «Наша дружная группа»: обсуждение правил общения, помощь новичку, разыгрывание способов мирного решения споров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Беседа о друзьях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Сентябрь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Мой любимый детский сад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Труд,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Познавательная беседа; «Кто работает в детском саду»: знакомство с профессиями сотрудников и значением их труда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Рассказ о профессиях сотрудников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Сентябрь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Карта путешествий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Познание, Родина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Виртуальная экскурсия; «Карта нашего детского сада»: создание условных обозначений и прокладывание маршрутов по схеме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Фото любимых мест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Сентябрь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Карта путешествий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Познание, Родина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Игровые ситуации; «Безопасная дорога в детский сад»: моделирование маршрута и закрепление правил пешехода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маршрут «Дорога в детский сад»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Звуки музыки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Игровой тренинг; «Оркестр осеннего настроения»: подбор звуков осени, распределение инструментов и совместное исполнение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Совместное музицирование дома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Что растёт у нас в саду и в огороде?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Природа, Труд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Экспериментирование; «Исследователи осеннего урожая»: классификация плодов и восстановление пути растения от семени до урожая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Сбор осеннего урожая, наблюдения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 гости к бабушке и дедушке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Семья,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 xml:space="preserve">Беседа, презентация; «Добрый семейный визит»: выбор вежливых способов </w:t>
            </w:r>
            <w:r w:rsidRPr="00E92023">
              <w:rPr>
                <w:sz w:val="24"/>
                <w:szCs w:val="24"/>
              </w:rPr>
              <w:lastRenderedPageBreak/>
              <w:t>общения и посильной помощи старшим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>Помощь старшим дома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Подарок для мамы и папы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Семья, 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Творческая мастерская; «Мастерская семейных подарков»: планирование и изготовление подарка с учётом интересов близкого человека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Подготовка семейного подарка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Подарок для мамы и папы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Семья, 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Игровые ситуации; «Дерево благодарности»: добрые слова и поступки в ответ на заботу близких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Акция «Доброе дело недели»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Подарок для мамы и папы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Семья, Труд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Сюжетно-ролевая игра; «День семейных помощников»: выбор доступного домашнего дела и составление последовательности действий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Совместное доброе дело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Народы России. Вместе мы большая семья!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Единство народов России, Культура и красота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Познавательная игра; «Путешествие по народным традициям»: знакомство с костюмами, орнаментами, музыкой и промыслами народов России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Знакомство с семейными традициями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Народы России. Вместе мы большая семья!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Единство народов России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Коммуникативные игры; «Большой дом дружбы»: совместное конструирование пространства, открытого для всех гостей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рассказ о своих корнях</w:t>
            </w:r>
          </w:p>
        </w:tc>
      </w:tr>
    </w:tbl>
    <w:p w:rsidR="00826F53" w:rsidRDefault="002C1D6E">
      <w:pPr>
        <w:pStyle w:val="1"/>
        <w:pageBreakBefore/>
      </w:pPr>
      <w:r>
        <w:lastRenderedPageBreak/>
        <w:t>4. КАЛЕНДАРНО-ТЕМАТИЧЕСКИЙ ПЛАН: ЗИМНИЙ ПЕРИОД</w:t>
      </w:r>
    </w:p>
    <w:p w:rsidR="00826F53" w:rsidRDefault="002C1D6E">
      <w:pPr>
        <w:ind w:firstLine="708"/>
        <w:jc w:val="both"/>
      </w:pPr>
      <w:r>
        <w:t>В зимнем периоде внимание сосредоточено на доброте и милосердии, заботе о природе, мужестве и семейных традициях. Всего в периоде 12 занятий.</w:t>
      </w:r>
    </w:p>
    <w:tbl>
      <w:tblPr>
        <w:tblW w:w="9354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850"/>
        <w:gridCol w:w="1134"/>
        <w:gridCol w:w="1701"/>
        <w:gridCol w:w="3118"/>
        <w:gridCol w:w="1559"/>
      </w:tblGrid>
      <w:tr w:rsidR="00826F53" w:rsidRPr="00E92023" w:rsidTr="00025559">
        <w:trPr>
          <w:jc w:val="center"/>
        </w:trPr>
        <w:tc>
          <w:tcPr>
            <w:tcW w:w="992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850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Неделя</w:t>
            </w:r>
          </w:p>
        </w:tc>
        <w:tc>
          <w:tcPr>
            <w:tcW w:w="1134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Тема проекта</w:t>
            </w:r>
          </w:p>
        </w:tc>
        <w:tc>
          <w:tcPr>
            <w:tcW w:w="1701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Ценностное направление</w:t>
            </w:r>
          </w:p>
        </w:tc>
        <w:tc>
          <w:tcPr>
            <w:tcW w:w="3118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Форма проведения и игровая практика</w:t>
            </w:r>
          </w:p>
        </w:tc>
        <w:tc>
          <w:tcPr>
            <w:tcW w:w="1559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Взаимодействие с родителями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Сердце, открытое добру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Обсуждение ситуаций; «Бюро добрых дел»: анализ ситуаций, в которых человеку необходимы помощь, внимание или поддержка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Чтение произведений о доброте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Сердце, открытое добру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Добро и милосердие,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Игровой тренинг; «Слова, которые помогают»: подбор доброжелательных фраз для поддержки расстроенного человека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Использование вежливых слов дома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Профессия — безопасность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Человек, Труд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Игровые ситуации; «Штаб безопасности»: выбор правильного алгоритма действий при опасности и обращении за помощью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Беседа о безопасности дома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Новогоднее чудо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Семья, Культура и красота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Праздничная гостиная; «Мастерская добрых сюрпризов»: изготовление общего или индивидуального подарка для близких и окружающих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Новогодние семейные традиции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Январь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Помогаем птицам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Природа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Наблюдение, беседа; «Зимние наблюдатели»: узнавание зимующих птиц и фиксация наблюдений у кормушки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Семейная прогулка, наблюдения за птицами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Январь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Помогаем птицам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Природа, 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Экологическая акция; «Строим птичью столовую»: создание модели удобной кормушки и выбор подходящего корма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Изготовление кормушек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Январь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Что такое талант?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Человек, Познание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Игровой тренинг; «У каждого есть способности»: игровые станции для проявления творческих, двигательных и познавательных умений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Рассказ о талантах в семье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Январь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 xml:space="preserve">Что такое </w:t>
            </w:r>
            <w:r w:rsidRPr="00E92023">
              <w:rPr>
                <w:sz w:val="24"/>
                <w:szCs w:val="24"/>
              </w:rPr>
              <w:lastRenderedPageBreak/>
              <w:t>талант?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 xml:space="preserve">Человек, </w:t>
            </w:r>
            <w:r w:rsidRPr="00E92023">
              <w:rPr>
                <w:sz w:val="24"/>
                <w:szCs w:val="24"/>
              </w:rPr>
              <w:lastRenderedPageBreak/>
              <w:t>Познание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 xml:space="preserve">Игровые ситуации; «Учимся, </w:t>
            </w:r>
            <w:r w:rsidRPr="00E92023">
              <w:rPr>
                <w:sz w:val="24"/>
                <w:szCs w:val="24"/>
              </w:rPr>
              <w:lastRenderedPageBreak/>
              <w:t>стараемся, не сдаёмся»: повторная попытка после анализа трудностей и ошибок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 xml:space="preserve">Поддержка </w:t>
            </w:r>
            <w:r w:rsidRPr="00E92023">
              <w:rPr>
                <w:sz w:val="24"/>
                <w:szCs w:val="24"/>
              </w:rPr>
              <w:lastRenderedPageBreak/>
              <w:t>познавательного интереса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Зимние виды спорта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Человек, 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Игровой тренинг; «Зимняя спортивная команда»: игровые станции по зимним видам спорта, соблюдение правил и поддержка товарищей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Семейные спортивные выходные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Юные исследователи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Познание, Природа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Экспериментирование; «Тайны снега и льда»: сравнение свойств, простые опыты, предположения и выводы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Домашний мини-опыт со снегом и льдом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Спасибо вам, герои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Родина,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Беседа, презентация; «Люди, которые защищают и помогают»: командные задания и разговор о мужестве, долге и ответственности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Семейные истории о службе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Волшебный мир сказок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Чтение и драматизация; «Совет сказочных героев»: оценка поступков персонажей и поиск справедливого завершения ситуации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Совместное чтение сказок</w:t>
            </w:r>
          </w:p>
        </w:tc>
      </w:tr>
    </w:tbl>
    <w:p w:rsidR="00826F53" w:rsidRDefault="002C1D6E">
      <w:pPr>
        <w:pStyle w:val="1"/>
        <w:pageBreakBefore/>
      </w:pPr>
      <w:r>
        <w:lastRenderedPageBreak/>
        <w:t>5. КАЛЕНДАРНО-ТЕМАТИЧЕСКИЙ ПЛАН: ВЕСЕННИЙ ПЕРИОД</w:t>
      </w:r>
    </w:p>
    <w:p w:rsidR="00826F53" w:rsidRDefault="002C1D6E">
      <w:pPr>
        <w:ind w:firstLine="708"/>
        <w:jc w:val="both"/>
      </w:pPr>
      <w:r>
        <w:t>Весенний период включает темы о родной природе, культуре, труде и памяти о защитниках Отечества. Всего в периоде 14 занятий, из них одно (пятая неделя апреля) — вариативное и проводится при наличии соответствующей календарной недели.</w:t>
      </w:r>
    </w:p>
    <w:tbl>
      <w:tblPr>
        <w:tblW w:w="9354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850"/>
        <w:gridCol w:w="1134"/>
        <w:gridCol w:w="1701"/>
        <w:gridCol w:w="3118"/>
        <w:gridCol w:w="1559"/>
      </w:tblGrid>
      <w:tr w:rsidR="00826F53" w:rsidRPr="00E92023" w:rsidTr="00025559">
        <w:trPr>
          <w:jc w:val="center"/>
        </w:trPr>
        <w:tc>
          <w:tcPr>
            <w:tcW w:w="992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850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Неделя</w:t>
            </w:r>
          </w:p>
        </w:tc>
        <w:tc>
          <w:tcPr>
            <w:tcW w:w="1134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Тема проекта</w:t>
            </w:r>
          </w:p>
        </w:tc>
        <w:tc>
          <w:tcPr>
            <w:tcW w:w="1701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Ценностное направление</w:t>
            </w:r>
          </w:p>
        </w:tc>
        <w:tc>
          <w:tcPr>
            <w:tcW w:w="3118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Форма проведения и игровая практика</w:t>
            </w:r>
          </w:p>
        </w:tc>
        <w:tc>
          <w:tcPr>
            <w:tcW w:w="1559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Взаимодействие с родителями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Март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Приключения в Крыму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Родина, Познание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Виртуальная экскурсия; «Путешествие на Крымский полуостров»: работа с картой, выбор маршрута, ролей и необходимого снаряжения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рассказ о путешествиях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Март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Приключения в Крыму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Природа, Родина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Проблемные ситуации; «Береговая служба природы»: решение экологических ситуаций и создание знака «Берегите море»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Совместная природоохранная беседа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Март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За кулисами театра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Труд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Творческая мастерская; «Как рождается спектакль»: знакомство с театральными профессиями и подготовка короткой сцены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поход в театр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Март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За кулисами театра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Чтение и драматизация; «Театр добрых поступков»: разыгрывание ситуации о дружбе с мирным и справедливым завершением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Обсуждение поступков героев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Как печатают книги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Познание, Труд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Тематический проект; «Детское издательство»: создание общей книги — замысел, страницы, иллюстрации и обложка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Совместное чтение книг дома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Режим дня, витамины и здоровье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Человек, Познание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Игровой тренинг; «Составляем полезный день»: режим, гигиена, движение, отдых и разнообразное питание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режим дня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Любимые мультфильмы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Обсуждение ситуаций; «Школа внимательного зрителя»: анализ поступков героев и обсуждение безопасного поведения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просмотр и обсуждение мультфильма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Космос — загадочный мир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Познание, Родина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Познавательная игра; «Команда космической станции»: распределение ролей, конструирование станции и решение условной задачи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рассказ о космосе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5-я, при наличии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Природа — наш дом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Природа, 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Экологическая акция; «Экологический патруль»: поиск проблем на участке и выбор безопасных способов помощи природе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Сбор макулатуры, батареек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Май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Кем я стану, когда вырасту?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Труд,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Познавательная игра; «Ярмарка профессий»: рассказ о труде специалиста, инструментах, качествах и пользе профессии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Презентация профессии родителей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Май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Кем я стану, когда вырасту?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Труд, 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Сюжетно-ролевая игра; «Город добрых мастеров»: сюжетная игра о взаимодействии специалистов разных профессий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Беседа о профессиях семьи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Май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Победа в наших сердцах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Родина,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Тематическое занятие; «Спасибо за мир»: уважительное знакомство с памятью о защитниках и ценностью мирной жизни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Участие в семейных памятных мероприятиях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Май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Музей — сокровища истории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Познание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Виртуальная экскурсия; «Музейная лаборатория»: исследование экспоната, создание этикетки и правила поведения в музее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Посещение музея, выставки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Май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5-я, при наличии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Музей — сокровища истории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Семья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Тематический проект; «Музей нашей группы»: отбор памятных материалов, оформление разделов и проведение экскурсии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Семейные реликвии для музея группы</w:t>
            </w:r>
          </w:p>
        </w:tc>
      </w:tr>
    </w:tbl>
    <w:p w:rsidR="00826F53" w:rsidRDefault="002C1D6E">
      <w:pPr>
        <w:pStyle w:val="1"/>
        <w:pageBreakBefore/>
      </w:pPr>
      <w:r>
        <w:lastRenderedPageBreak/>
        <w:t>6. КАЛЕНДАРНО-ТЕМАТИЧЕСКИЙ ПЛАН: ЛЕТНИЙ ПЕРИОД</w:t>
      </w:r>
    </w:p>
    <w:p w:rsidR="00826F53" w:rsidRDefault="002C1D6E">
      <w:pPr>
        <w:ind w:firstLine="708"/>
        <w:jc w:val="both"/>
      </w:pPr>
      <w:r>
        <w:t>Летний период завершает год и объединяет темы о дружбе, семье, родной стране, природе и здоровье. Всего в периоде 15 занятий, из них три (пятые недели июня, июля и августа) — вариативные и проводятся при наличии соответствующей календарной недели.</w:t>
      </w:r>
    </w:p>
    <w:tbl>
      <w:tblPr>
        <w:tblW w:w="9354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850"/>
        <w:gridCol w:w="1134"/>
        <w:gridCol w:w="1701"/>
        <w:gridCol w:w="3118"/>
        <w:gridCol w:w="1559"/>
      </w:tblGrid>
      <w:tr w:rsidR="00826F53" w:rsidRPr="00E92023" w:rsidTr="00025559">
        <w:trPr>
          <w:jc w:val="center"/>
        </w:trPr>
        <w:tc>
          <w:tcPr>
            <w:tcW w:w="992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850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Неделя</w:t>
            </w:r>
          </w:p>
        </w:tc>
        <w:tc>
          <w:tcPr>
            <w:tcW w:w="1134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Тема проекта</w:t>
            </w:r>
          </w:p>
        </w:tc>
        <w:tc>
          <w:tcPr>
            <w:tcW w:w="1701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Ценностное направление</w:t>
            </w:r>
          </w:p>
        </w:tc>
        <w:tc>
          <w:tcPr>
            <w:tcW w:w="3118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Форма проведения и игровая практика</w:t>
            </w:r>
          </w:p>
        </w:tc>
        <w:tc>
          <w:tcPr>
            <w:tcW w:w="1559" w:type="dxa"/>
            <w:shd w:val="clear" w:color="auto" w:fill="F0F0F0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b/>
                <w:bCs/>
                <w:sz w:val="24"/>
                <w:szCs w:val="24"/>
              </w:rPr>
              <w:t>Взаимодействие с родителями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Июнь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 гостях у сказок А. С. Пушкина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Познание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Чтение и драматизация; «Путешествие в Лукоморье»: узнавание героев, волшебных предметов и событий знакомых сказок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Совместное чтение сказок А. С. Пушкина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Июнь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 гостях у сказок А. С. Пушкина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Обсуждение ситуаций; «Совет сказочных героев»: обсуждение поступков, благодарности, обещаний и последствий желаний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Обсуждение поступков героев дома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Июнь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Настоящий друг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Коммуникативные игры; «Школа дружеских решений»: освоение последовательности мирного разрешения спора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Беседа о друзьях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Июнь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Настоящий друг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Игровые ситуации; «Команда, которой можно доверять»: общее задание с распределением обязанностей и взаимопомощью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Совместное доброе дело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Июнь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5-я, при наличии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Россия — Родина моя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Родина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Виртуальная экскурсия; «Путешествие по России»: знакомство с природой, городами, народами и культурными особенностями страны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рассказ о Родине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 кругу семьи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Семья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Игровые ситуации; «Семейный совет»: совместное планирование дня, распределение обязанностей и учёт интересов близких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Семейное планирование дня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В кругу семьи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Семья, Культура и красота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 xml:space="preserve">Творческая мастерская; «Семейные традиции»: создание общего альбома о </w:t>
            </w:r>
            <w:r w:rsidRPr="00E92023">
              <w:rPr>
                <w:sz w:val="24"/>
                <w:szCs w:val="24"/>
              </w:rPr>
              <w:lastRenderedPageBreak/>
              <w:t>делах и событиях, объединяющих семью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>Семейное древо, рассказ о традициях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Морские приключения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Познание, 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Сюжетно-ролевая игра; «Исследовательский корабль»: распределение ролей экипажа, выбор маршрута и решение игровых ситуаций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Семейный рассказ о море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Морские приключения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Природа, Добро и милосердие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Экспериментирование; «Лаборатория чистого моря»: моделирование загрязнения, очистка воды и обсуждение профилактики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Беседа о бережном отношении к воде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Июль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5-я, при наличии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Морские приключения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Человек, Познание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Игровые ситуации; «Безопасный отдых у воды»: распознавание опасных ситуаций и составление памятки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Памятка по безопасности у воды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1-я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Путешествие на поезде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Познание, Труд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Познавательная игра; «Бюро железнодорожных путешествий»: маршрут, билеты, багаж и правила поведения пассажиров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Семейное путешествие, рассказ о поездке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2-я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Путешествие на поезде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Труд, Человек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Сюжетно-ролевая игра; «Железнодорожная команда»: знакомство с профессиями и согласованной работой специалистов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Рассказ о профессиях родителей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3-я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Быстрее, выше, сильнее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Человек, 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Игровой тренинг; «Спортивный комитет»: разработка правил безопасных станций и доброжелательная поддержка участников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Семейные спортивные выходные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4-я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Быстрее, выше, сильнее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Человек, Дружба и сотрудничество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Игровой тренинг; «Дружный спортивный маршрут»: командное прохождение двигательных заданий без сравнения личных результатов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Поддержка командных игр дома</w:t>
            </w:r>
          </w:p>
        </w:tc>
      </w:tr>
      <w:tr w:rsidR="00826F53" w:rsidRPr="00E92023" w:rsidTr="00025559">
        <w:trPr>
          <w:jc w:val="center"/>
        </w:trPr>
        <w:tc>
          <w:tcPr>
            <w:tcW w:w="992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5-я, при наличии</w:t>
            </w:r>
          </w:p>
        </w:tc>
        <w:tc>
          <w:tcPr>
            <w:tcW w:w="1134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Мир кино</w:t>
            </w:r>
          </w:p>
        </w:tc>
        <w:tc>
          <w:tcPr>
            <w:tcW w:w="1701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>Культура и красота, Труд</w:t>
            </w:r>
          </w:p>
        </w:tc>
        <w:tc>
          <w:tcPr>
            <w:tcW w:w="3118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t xml:space="preserve">Творческая мастерская; «Киностудия добрых историй»: выбор сюжета, распределение </w:t>
            </w:r>
            <w:r w:rsidRPr="00E92023">
              <w:rPr>
                <w:sz w:val="24"/>
                <w:szCs w:val="24"/>
              </w:rPr>
              <w:lastRenderedPageBreak/>
              <w:t>кинопрофессий и показ короткой постановки</w:t>
            </w:r>
          </w:p>
        </w:tc>
        <w:tc>
          <w:tcPr>
            <w:tcW w:w="1559" w:type="dxa"/>
            <w:shd w:val="clear" w:color="auto" w:fill="FFFFFF"/>
          </w:tcPr>
          <w:p w:rsidR="00826F53" w:rsidRPr="00E92023" w:rsidRDefault="002C1D6E" w:rsidP="00E92023">
            <w:pPr>
              <w:spacing w:line="276" w:lineRule="auto"/>
              <w:rPr>
                <w:sz w:val="24"/>
                <w:szCs w:val="24"/>
              </w:rPr>
            </w:pPr>
            <w:r w:rsidRPr="00E92023">
              <w:rPr>
                <w:sz w:val="24"/>
                <w:szCs w:val="24"/>
              </w:rPr>
              <w:lastRenderedPageBreak/>
              <w:t>Семейный просмотр доброго фильма</w:t>
            </w:r>
          </w:p>
        </w:tc>
      </w:tr>
    </w:tbl>
    <w:p w:rsidR="00826F53" w:rsidRDefault="002C1D6E">
      <w:pPr>
        <w:pStyle w:val="1"/>
        <w:pageBreakBefore/>
      </w:pPr>
      <w:r>
        <w:lastRenderedPageBreak/>
        <w:t>7. ВЗАИМОДЕЙСТВИЕ С РОДИТЕЛЯМИ (ЗАКОННЫМИ ПРЕДСТАВИТЕЛЯМИ)</w:t>
      </w:r>
    </w:p>
    <w:p w:rsidR="00826F53" w:rsidRDefault="002C1D6E">
      <w:pPr>
        <w:pStyle w:val="2"/>
      </w:pPr>
      <w:r>
        <w:t>7.1 Формы совместной деятельности</w:t>
      </w:r>
    </w:p>
    <w:p w:rsidR="00826F53" w:rsidRDefault="002C1D6E">
      <w:pPr>
        <w:ind w:firstLine="708"/>
        <w:jc w:val="both"/>
      </w:pPr>
      <w:r>
        <w:t>Эффективность реализации проекта во многом зависит от участия семьи. Взаимодействие с родителями (законными представителями) выстраивается как партнёрство и предполагает включение взрослых в жизнь группы через простые, доступные каждому формы. Материалы обоих документов позволяют выделить следующие формы совместной деятельности:</w:t>
      </w:r>
    </w:p>
    <w:p w:rsidR="00826F53" w:rsidRDefault="002C1D6E">
      <w:pPr>
        <w:pStyle w:val="a4"/>
        <w:numPr>
          <w:ilvl w:val="0"/>
          <w:numId w:val="2"/>
        </w:numPr>
      </w:pPr>
      <w:r>
        <w:t>беседы и семейные рассказы — обсуждение с ребёнком тем Родины, дружбы, семейных традиций, профессий и героев;</w:t>
      </w:r>
    </w:p>
    <w:p w:rsidR="00826F53" w:rsidRDefault="002C1D6E">
      <w:pPr>
        <w:pStyle w:val="a4"/>
        <w:numPr>
          <w:ilvl w:val="0"/>
          <w:numId w:val="2"/>
        </w:numPr>
      </w:pPr>
      <w:r>
        <w:t>совместные творческие дела — изготовление подарков, поделок, кормушек, оформление альбомов и семейного древа;</w:t>
      </w:r>
    </w:p>
    <w:p w:rsidR="00826F53" w:rsidRDefault="002C1D6E">
      <w:pPr>
        <w:pStyle w:val="a4"/>
        <w:numPr>
          <w:ilvl w:val="0"/>
          <w:numId w:val="2"/>
        </w:numPr>
      </w:pPr>
      <w:r>
        <w:t>акции добрых дел — «Доброе дело недели», сбор макулатуры и батареек, помощь старшим дома, забота о птицах зимой;</w:t>
      </w:r>
    </w:p>
    <w:p w:rsidR="00826F53" w:rsidRDefault="002C1D6E">
      <w:pPr>
        <w:pStyle w:val="a4"/>
        <w:numPr>
          <w:ilvl w:val="0"/>
          <w:numId w:val="2"/>
        </w:numPr>
      </w:pPr>
      <w:r>
        <w:t>семейные прогулки и наблюдения — прогулки выходного дня, наблюдения за природой, фото любимых мест родного края;</w:t>
      </w:r>
    </w:p>
    <w:p w:rsidR="00826F53" w:rsidRDefault="002C1D6E">
      <w:pPr>
        <w:pStyle w:val="a4"/>
        <w:numPr>
          <w:ilvl w:val="0"/>
          <w:numId w:val="2"/>
        </w:numPr>
      </w:pPr>
      <w:r>
        <w:t>совместное чтение и просмотр — чтение произведений о доброте и сказок, обсуждение мультфильмов и фильмов;</w:t>
      </w:r>
    </w:p>
    <w:p w:rsidR="00826F53" w:rsidRDefault="002C1D6E">
      <w:pPr>
        <w:pStyle w:val="a4"/>
        <w:numPr>
          <w:ilvl w:val="0"/>
          <w:numId w:val="2"/>
        </w:numPr>
      </w:pPr>
      <w:r>
        <w:t>участие в мероприятиях детского сада — праздники, викторины, квесты, памятные и спортивные события;</w:t>
      </w:r>
    </w:p>
    <w:p w:rsidR="00826F53" w:rsidRDefault="002C1D6E">
      <w:pPr>
        <w:pStyle w:val="a4"/>
        <w:numPr>
          <w:ilvl w:val="0"/>
          <w:numId w:val="2"/>
        </w:numPr>
      </w:pPr>
      <w:r>
        <w:t>ведение семейного дневника добрых дел — фиксация и обсуждение добрых поступков ребёнка и семьи.</w:t>
      </w:r>
    </w:p>
    <w:p w:rsidR="00826F53" w:rsidRDefault="002C1D6E">
      <w:pPr>
        <w:ind w:firstLine="708"/>
        <w:jc w:val="both"/>
      </w:pPr>
      <w:r>
        <w:t>Формы работы с семьёй педагоги подбирают с учётом возможностей родителей, поэтому перечень является рекомендательным и может быть расширен.</w:t>
      </w:r>
    </w:p>
    <w:p w:rsidR="00826F53" w:rsidRDefault="002C1D6E">
      <w:pPr>
        <w:pStyle w:val="2"/>
      </w:pPr>
      <w:r>
        <w:t>7.2 Примерные семейные задания</w:t>
      </w:r>
    </w:p>
    <w:p w:rsidR="00826F53" w:rsidRDefault="002C1D6E">
      <w:pPr>
        <w:ind w:firstLine="708"/>
        <w:jc w:val="both"/>
      </w:pPr>
      <w:r>
        <w:t xml:space="preserve">Семейные задания не оцениваются и не обязательны к строгому выполнению: их назначение — продлить ценностное содержание занятия в </w:t>
      </w:r>
      <w:r>
        <w:lastRenderedPageBreak/>
        <w:t>домашней обстановке и укрепить общение ребёнка со взрослыми. Примеры заданий по ценностным направлениям приведены ниже.</w:t>
      </w:r>
    </w:p>
    <w:tbl>
      <w:tblPr>
        <w:tblW w:w="9354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26F53">
        <w:trPr>
          <w:jc w:val="center"/>
        </w:trPr>
        <w:tc>
          <w:tcPr>
            <w:tcW w:w="4677" w:type="dxa"/>
            <w:shd w:val="clear" w:color="auto" w:fill="F0F0F0"/>
          </w:tcPr>
          <w:p w:rsidR="00826F53" w:rsidRDefault="002C1D6E">
            <w:r>
              <w:rPr>
                <w:b/>
                <w:bCs/>
              </w:rPr>
              <w:t>Ценностное направление</w:t>
            </w:r>
          </w:p>
        </w:tc>
        <w:tc>
          <w:tcPr>
            <w:tcW w:w="4677" w:type="dxa"/>
            <w:shd w:val="clear" w:color="auto" w:fill="F0F0F0"/>
          </w:tcPr>
          <w:p w:rsidR="00826F53" w:rsidRDefault="002C1D6E">
            <w:r>
              <w:rPr>
                <w:b/>
                <w:bCs/>
              </w:rPr>
              <w:t>Примерное семейное задание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Родина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Семейный рассказ о родном крае, фотографии любимых мест, рассказ о символах семьи и страны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Семья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Составление семейного древа, рассказ о семейных традициях, помощь старшим дома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Дружба и сотрудничество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Беседа о друзьях и о том, как мириться и договариваться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Природа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Семейная прогулка, наблюдения за природой, изготовление кормушки, сбор макулатуры и батареек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Человек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Обсуждение примеров мужества и добрых поступков, рассказ о качествах хорошего человека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Познание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Домашний мини-опыт, поддержка вопросов и интереса ребёнка к новому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Добро и милосердие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Совместное доброе дело недели, чтение произведений о доброте, ведение дневника добрых дел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Культура и красота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Совместное чтение сказок, посещение музея или выставки, семейный поход в театр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Труд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>Беседа о труде взрослых, презентация профессии родителей, посильное домашнее дело</w:t>
            </w:r>
          </w:p>
        </w:tc>
      </w:tr>
      <w:tr w:rsidR="00826F53">
        <w:trPr>
          <w:jc w:val="center"/>
        </w:trPr>
        <w:tc>
          <w:tcPr>
            <w:tcW w:w="4677" w:type="dxa"/>
            <w:shd w:val="clear" w:color="auto" w:fill="FFFFFF"/>
          </w:tcPr>
          <w:p w:rsidR="00826F53" w:rsidRDefault="002C1D6E">
            <w:r>
              <w:t>Единство народов России</w:t>
            </w:r>
          </w:p>
        </w:tc>
        <w:tc>
          <w:tcPr>
            <w:tcW w:w="4677" w:type="dxa"/>
            <w:shd w:val="clear" w:color="auto" w:fill="FFFFFF"/>
          </w:tcPr>
          <w:p w:rsidR="00826F53" w:rsidRDefault="002C1D6E">
            <w:r>
              <w:t xml:space="preserve">Знакомство с традициями народов России, семейный рассказ о своих </w:t>
            </w:r>
            <w:r>
              <w:lastRenderedPageBreak/>
              <w:t>корнях</w:t>
            </w:r>
          </w:p>
        </w:tc>
      </w:tr>
    </w:tbl>
    <w:p w:rsidR="00826F53" w:rsidRDefault="00826F53">
      <w:pPr>
        <w:ind w:firstLine="708"/>
        <w:jc w:val="both"/>
      </w:pPr>
    </w:p>
    <w:sectPr w:rsidR="00826F53">
      <w:footerReference w:type="default" r:id="rId7"/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B8D" w:rsidRDefault="00B23B8D">
      <w:pPr>
        <w:spacing w:line="240" w:lineRule="auto"/>
      </w:pPr>
      <w:r>
        <w:separator/>
      </w:r>
    </w:p>
  </w:endnote>
  <w:endnote w:type="continuationSeparator" w:id="0">
    <w:p w:rsidR="00B23B8D" w:rsidRDefault="00B23B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D6E" w:rsidRDefault="002C1D6E">
    <w:pPr>
      <w:jc w:val="center"/>
    </w:pPr>
    <w:r>
      <w:fldChar w:fldCharType="begin"/>
    </w:r>
    <w:r>
      <w:instrText>PAGE</w:instrText>
    </w:r>
    <w:r>
      <w:fldChar w:fldCharType="separate"/>
    </w:r>
    <w:r w:rsidR="00CA4FF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B8D" w:rsidRDefault="00B23B8D">
      <w:pPr>
        <w:spacing w:line="240" w:lineRule="auto"/>
      </w:pPr>
      <w:r>
        <w:separator/>
      </w:r>
    </w:p>
  </w:footnote>
  <w:footnote w:type="continuationSeparator" w:id="0">
    <w:p w:rsidR="00B23B8D" w:rsidRDefault="00B23B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19F6"/>
    <w:multiLevelType w:val="multilevel"/>
    <w:tmpl w:val="5670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C5550D"/>
    <w:multiLevelType w:val="hybridMultilevel"/>
    <w:tmpl w:val="15BE9060"/>
    <w:lvl w:ilvl="0" w:tplc="327C11D2">
      <w:start w:val="1"/>
      <w:numFmt w:val="bullet"/>
      <w:lvlText w:val="●"/>
      <w:lvlJc w:val="left"/>
      <w:pPr>
        <w:ind w:left="720" w:hanging="360"/>
      </w:pPr>
    </w:lvl>
    <w:lvl w:ilvl="1" w:tplc="11509978">
      <w:start w:val="1"/>
      <w:numFmt w:val="bullet"/>
      <w:lvlText w:val="○"/>
      <w:lvlJc w:val="left"/>
      <w:pPr>
        <w:ind w:left="1440" w:hanging="360"/>
      </w:pPr>
    </w:lvl>
    <w:lvl w:ilvl="2" w:tplc="0A2210B0">
      <w:start w:val="1"/>
      <w:numFmt w:val="bullet"/>
      <w:lvlText w:val="■"/>
      <w:lvlJc w:val="left"/>
      <w:pPr>
        <w:ind w:left="2160" w:hanging="360"/>
      </w:pPr>
    </w:lvl>
    <w:lvl w:ilvl="3" w:tplc="7700BFB2">
      <w:start w:val="1"/>
      <w:numFmt w:val="bullet"/>
      <w:lvlText w:val="●"/>
      <w:lvlJc w:val="left"/>
      <w:pPr>
        <w:ind w:left="2880" w:hanging="360"/>
      </w:pPr>
    </w:lvl>
    <w:lvl w:ilvl="4" w:tplc="BF467F5C">
      <w:start w:val="1"/>
      <w:numFmt w:val="bullet"/>
      <w:lvlText w:val="○"/>
      <w:lvlJc w:val="left"/>
      <w:pPr>
        <w:ind w:left="3600" w:hanging="360"/>
      </w:pPr>
    </w:lvl>
    <w:lvl w:ilvl="5" w:tplc="93A2505E">
      <w:start w:val="1"/>
      <w:numFmt w:val="bullet"/>
      <w:lvlText w:val="■"/>
      <w:lvlJc w:val="left"/>
      <w:pPr>
        <w:ind w:left="4320" w:hanging="360"/>
      </w:pPr>
    </w:lvl>
    <w:lvl w:ilvl="6" w:tplc="896A4D98">
      <w:start w:val="1"/>
      <w:numFmt w:val="bullet"/>
      <w:lvlText w:val="●"/>
      <w:lvlJc w:val="left"/>
      <w:pPr>
        <w:ind w:left="5040" w:hanging="360"/>
      </w:pPr>
    </w:lvl>
    <w:lvl w:ilvl="7" w:tplc="556CAA92">
      <w:start w:val="1"/>
      <w:numFmt w:val="bullet"/>
      <w:lvlText w:val="●"/>
      <w:lvlJc w:val="left"/>
      <w:pPr>
        <w:ind w:left="5760" w:hanging="360"/>
      </w:pPr>
    </w:lvl>
    <w:lvl w:ilvl="8" w:tplc="0E3A421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1184339"/>
    <w:multiLevelType w:val="multilevel"/>
    <w:tmpl w:val="5B146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581053"/>
    <w:multiLevelType w:val="hybridMultilevel"/>
    <w:tmpl w:val="E592B3BC"/>
    <w:lvl w:ilvl="0" w:tplc="A1AE34BE">
      <w:start w:val="1"/>
      <w:numFmt w:val="decimal"/>
      <w:lvlText w:val="%1."/>
      <w:lvlJc w:val="left"/>
    </w:lvl>
    <w:lvl w:ilvl="1" w:tplc="E45077C0">
      <w:start w:val="1"/>
      <w:numFmt w:val="decimal"/>
      <w:lvlText w:val="%2."/>
      <w:lvlJc w:val="left"/>
    </w:lvl>
    <w:lvl w:ilvl="2" w:tplc="9990CE8C">
      <w:start w:val="1"/>
      <w:numFmt w:val="decimal"/>
      <w:lvlText w:val="%3."/>
      <w:lvlJc w:val="left"/>
    </w:lvl>
    <w:lvl w:ilvl="3" w:tplc="8676BFF0">
      <w:numFmt w:val="decimal"/>
      <w:lvlText w:val=""/>
      <w:lvlJc w:val="left"/>
    </w:lvl>
    <w:lvl w:ilvl="4" w:tplc="0B9E265A">
      <w:numFmt w:val="decimal"/>
      <w:lvlText w:val=""/>
      <w:lvlJc w:val="left"/>
    </w:lvl>
    <w:lvl w:ilvl="5" w:tplc="A906D2DE">
      <w:numFmt w:val="decimal"/>
      <w:lvlText w:val=""/>
      <w:lvlJc w:val="left"/>
    </w:lvl>
    <w:lvl w:ilvl="6" w:tplc="2E6EB7F4">
      <w:numFmt w:val="decimal"/>
      <w:lvlText w:val=""/>
      <w:lvlJc w:val="left"/>
    </w:lvl>
    <w:lvl w:ilvl="7" w:tplc="7D583816">
      <w:numFmt w:val="decimal"/>
      <w:lvlText w:val=""/>
      <w:lvlJc w:val="left"/>
    </w:lvl>
    <w:lvl w:ilvl="8" w:tplc="1DC6757C">
      <w:numFmt w:val="decimal"/>
      <w:lvlText w:val=""/>
      <w:lvlJc w:val="left"/>
    </w:lvl>
  </w:abstractNum>
  <w:abstractNum w:abstractNumId="4" w15:restartNumberingAfterBreak="0">
    <w:nsid w:val="6C8B655D"/>
    <w:multiLevelType w:val="hybridMultilevel"/>
    <w:tmpl w:val="E6E44780"/>
    <w:lvl w:ilvl="0" w:tplc="4A88C80A">
      <w:start w:val="1"/>
      <w:numFmt w:val="bullet"/>
      <w:lvlText w:val="•"/>
      <w:lvlJc w:val="left"/>
    </w:lvl>
    <w:lvl w:ilvl="1" w:tplc="9E3293B0">
      <w:start w:val="1"/>
      <w:numFmt w:val="bullet"/>
      <w:lvlText w:val="•"/>
      <w:lvlJc w:val="left"/>
    </w:lvl>
    <w:lvl w:ilvl="2" w:tplc="457617AE">
      <w:start w:val="1"/>
      <w:numFmt w:val="bullet"/>
      <w:lvlText w:val="•"/>
      <w:lvlJc w:val="left"/>
    </w:lvl>
    <w:lvl w:ilvl="3" w:tplc="E7A89EEA">
      <w:numFmt w:val="decimal"/>
      <w:lvlText w:val=""/>
      <w:lvlJc w:val="left"/>
    </w:lvl>
    <w:lvl w:ilvl="4" w:tplc="1D92D342">
      <w:numFmt w:val="decimal"/>
      <w:lvlText w:val=""/>
      <w:lvlJc w:val="left"/>
    </w:lvl>
    <w:lvl w:ilvl="5" w:tplc="21C4AF1A">
      <w:numFmt w:val="decimal"/>
      <w:lvlText w:val=""/>
      <w:lvlJc w:val="left"/>
    </w:lvl>
    <w:lvl w:ilvl="6" w:tplc="120C9E2A">
      <w:numFmt w:val="decimal"/>
      <w:lvlText w:val=""/>
      <w:lvlJc w:val="left"/>
    </w:lvl>
    <w:lvl w:ilvl="7" w:tplc="2F5653B8">
      <w:numFmt w:val="decimal"/>
      <w:lvlText w:val=""/>
      <w:lvlJc w:val="left"/>
    </w:lvl>
    <w:lvl w:ilvl="8" w:tplc="33A0D9AA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53"/>
    <w:rsid w:val="00025559"/>
    <w:rsid w:val="002C1D6E"/>
    <w:rsid w:val="007D1AA4"/>
    <w:rsid w:val="00826F53"/>
    <w:rsid w:val="009E0336"/>
    <w:rsid w:val="00A97501"/>
    <w:rsid w:val="00B23B8D"/>
    <w:rsid w:val="00CA4FF2"/>
    <w:rsid w:val="00E9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2EE9"/>
  <w15:docId w15:val="{B1C2869D-5CBC-4A9B-9063-DFDAE783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jc w:val="center"/>
      <w:outlineLvl w:val="0"/>
    </w:pPr>
    <w:rPr>
      <w:b/>
      <w:bCs/>
      <w:caps/>
    </w:rPr>
  </w:style>
  <w:style w:type="paragraph" w:styleId="2">
    <w:name w:val="heading 2"/>
    <w:qFormat/>
    <w:pPr>
      <w:ind w:firstLine="708"/>
      <w:outlineLvl w:val="1"/>
    </w:pPr>
  </w:style>
  <w:style w:type="paragraph" w:styleId="3">
    <w:name w:val="heading 3"/>
    <w:qFormat/>
    <w:pPr>
      <w:ind w:firstLine="708"/>
      <w:outlineLvl w:val="2"/>
    </w:p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 Spacing"/>
    <w:uiPriority w:val="1"/>
    <w:qFormat/>
    <w:rsid w:val="002C1D6E"/>
    <w:pPr>
      <w:spacing w:line="240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8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2641</Words>
  <Characters>15057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 Asus</cp:lastModifiedBy>
  <cp:revision>3</cp:revision>
  <dcterms:created xsi:type="dcterms:W3CDTF">2026-09-24T10:06:00Z</dcterms:created>
  <dcterms:modified xsi:type="dcterms:W3CDTF">2026-09-24T10:07:00Z</dcterms:modified>
</cp:coreProperties>
</file>