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Default="00105204" w:rsidP="00A3612B">
      <w:pPr>
        <w:shd w:val="clear" w:color="auto" w:fill="FFFFFF"/>
        <w:rPr>
          <w:color w:val="000000"/>
          <w:sz w:val="24"/>
          <w:szCs w:val="24"/>
        </w:rPr>
      </w:pPr>
      <w:bookmarkStart w:id="0" w:name="_GoBack"/>
      <w:r w:rsidRPr="006B71CC">
        <w:rPr>
          <w:color w:val="000000"/>
        </w:rPr>
        <w:t>2</w:t>
      </w:r>
      <w:r w:rsidR="00A3612B">
        <w:rPr>
          <w:color w:val="000000"/>
        </w:rPr>
        <w:t>.8</w:t>
      </w:r>
      <w:r w:rsidR="00616B10" w:rsidRPr="006B71CC">
        <w:rPr>
          <w:color w:val="000000"/>
        </w:rPr>
        <w:t xml:space="preserve">. </w:t>
      </w:r>
      <w:r w:rsidR="00A3612B" w:rsidRPr="00A3612B">
        <w:rPr>
          <w:color w:val="000000"/>
          <w:sz w:val="24"/>
          <w:szCs w:val="24"/>
        </w:rPr>
        <w:t>Содержательная-насыщенность среды</w:t>
      </w:r>
    </w:p>
    <w:bookmarkEnd w:id="0"/>
    <w:p w:rsidR="00ED11D9" w:rsidRPr="00047EC0" w:rsidRDefault="00ED11D9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Содержательная насыщенность предметно-пространственной среды в группе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Предметно-пространственная среда группы является содержательно-насыщенной — соответствует возрастным возможностям детей и содержанию образовательной программы. Образовательное пространство группы оснащено средствами обучения</w:t>
      </w:r>
      <w:r w:rsidRPr="00C3261F">
        <w:rPr>
          <w:color w:val="000000" w:themeColor="text1"/>
          <w:sz w:val="24"/>
          <w:szCs w:val="24"/>
        </w:rPr>
        <w:t xml:space="preserve"> и воспитания, игрушками</w:t>
      </w:r>
      <w:r w:rsidRPr="00C3261F">
        <w:rPr>
          <w:color w:val="000000" w:themeColor="text1"/>
          <w:sz w:val="24"/>
          <w:szCs w:val="24"/>
        </w:rPr>
        <w:t xml:space="preserve">. </w:t>
      </w:r>
      <w:r w:rsidRPr="00C3261F">
        <w:rPr>
          <w:color w:val="000000" w:themeColor="text1"/>
          <w:sz w:val="24"/>
          <w:szCs w:val="24"/>
        </w:rPr>
        <w:t>О</w:t>
      </w:r>
      <w:r w:rsidRPr="00C3261F">
        <w:rPr>
          <w:color w:val="000000" w:themeColor="text1"/>
          <w:sz w:val="24"/>
          <w:szCs w:val="24"/>
        </w:rPr>
        <w:t>беспечивает: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Игровую деятельность.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 xml:space="preserve">Игровая зона оснащена уголками и атрибутами для сюжетно-ролевых игр, подобранных с учётом возрастных и индивидуальных особенностей детей, куклами, машинами, игрушечными дикими и домашними животными. Мебель в игровой </w:t>
      </w:r>
      <w:proofErr w:type="gramStart"/>
      <w:r w:rsidRPr="00C3261F">
        <w:rPr>
          <w:color w:val="000000" w:themeColor="text1"/>
          <w:sz w:val="24"/>
          <w:szCs w:val="24"/>
        </w:rPr>
        <w:t xml:space="preserve">зоне </w:t>
      </w:r>
      <w:r w:rsidRPr="00C3261F">
        <w:rPr>
          <w:color w:val="000000" w:themeColor="text1"/>
          <w:sz w:val="24"/>
          <w:szCs w:val="24"/>
        </w:rPr>
        <w:t xml:space="preserve"> не</w:t>
      </w:r>
      <w:proofErr w:type="gramEnd"/>
      <w:r w:rsidRPr="00C3261F">
        <w:rPr>
          <w:color w:val="000000" w:themeColor="text1"/>
          <w:sz w:val="24"/>
          <w:szCs w:val="24"/>
        </w:rPr>
        <w:t xml:space="preserve"> </w:t>
      </w:r>
      <w:r w:rsidRPr="00C3261F">
        <w:rPr>
          <w:color w:val="000000" w:themeColor="text1"/>
          <w:sz w:val="24"/>
          <w:szCs w:val="24"/>
        </w:rPr>
        <w:t xml:space="preserve">функциональна, </w:t>
      </w:r>
      <w:r w:rsidRPr="00C3261F">
        <w:rPr>
          <w:color w:val="000000" w:themeColor="text1"/>
          <w:sz w:val="24"/>
          <w:szCs w:val="24"/>
        </w:rPr>
        <w:t>не трансформируется</w:t>
      </w:r>
      <w:r w:rsidRPr="00C3261F">
        <w:rPr>
          <w:color w:val="000000" w:themeColor="text1"/>
          <w:sz w:val="24"/>
          <w:szCs w:val="24"/>
        </w:rPr>
        <w:t>. В игровой зоне располагается уголок ряженья и театр, способствующий стимулированию творческих замыслов, индивидуальных творческих проявлений детей.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Познавательную деятельность.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Для расширения возможности познать свой родной край и свою Родину, в группе создан патриотический уголок. Он способствует формированию патриотических чувств, знакомит детей с символикой нашей страны, области и города. Детям представлены фотографии и достопримечательности нашего города, герб, флаг страны.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 xml:space="preserve">Дидактические игры, различные атрибуты знакомят детей с правилами дорожного движения, а дорожная разметка на панно моделирует </w:t>
      </w:r>
      <w:r w:rsidRPr="00C3261F">
        <w:rPr>
          <w:color w:val="000000" w:themeColor="text1"/>
          <w:sz w:val="24"/>
          <w:szCs w:val="24"/>
        </w:rPr>
        <w:t>пешеходный переход</w:t>
      </w:r>
      <w:r w:rsidRPr="00C3261F">
        <w:rPr>
          <w:color w:val="000000" w:themeColor="text1"/>
          <w:sz w:val="24"/>
          <w:szCs w:val="24"/>
        </w:rPr>
        <w:t xml:space="preserve"> и учит детей действовать в сложной обстановке на дороге.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Мини-библиотека представляет собой витрину с полочками для книг и иллюстраций к сказка</w:t>
      </w:r>
      <w:r w:rsidRPr="00C3261F">
        <w:rPr>
          <w:color w:val="000000" w:themeColor="text1"/>
          <w:sz w:val="24"/>
          <w:szCs w:val="24"/>
        </w:rPr>
        <w:t>м, произведениям.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Исследовательскую и творческую активность, экспериментирование.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Уголок природы расположен недалеко от окна. Цель его: обогащение представлений детей о многообразии природного мира, воспитания любви и бережного отношения к природе, формирование начал экологической культуры. Для опытов и рассматривания имеются разные виды земли, магниты, увеличительное стекло, природный материал, сыпучие продукты, настольно-печатные игры.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Двигательную активность.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Для формирования двигательной активности, в том числе развития крупной и мелкой моторики оборудован</w:t>
      </w:r>
      <w:r w:rsidRPr="00C3261F">
        <w:rPr>
          <w:color w:val="000000" w:themeColor="text1"/>
          <w:sz w:val="24"/>
          <w:szCs w:val="24"/>
        </w:rPr>
        <w:t>ы зоны</w:t>
      </w:r>
      <w:r w:rsidRPr="00C3261F">
        <w:rPr>
          <w:color w:val="000000" w:themeColor="text1"/>
          <w:sz w:val="24"/>
          <w:szCs w:val="24"/>
        </w:rPr>
        <w:t xml:space="preserve"> для самостоятельной активности детей. </w:t>
      </w:r>
    </w:p>
    <w:p w:rsidR="00A3612B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Для обеспечения богатства сенсорных впечатлений создан уголок сенсомоторного развития, предназначенный также для развития мелкой моторики, тактильных ощущений. Здесь дети учатся застёгивать пуговицы, завязывать шнурки и пр.</w:t>
      </w:r>
    </w:p>
    <w:p w:rsidR="0085465F" w:rsidRPr="00C3261F" w:rsidRDefault="00A3612B" w:rsidP="00A3612B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В уголке «Мастерская» есть различные виды конструкторов, а также игры по ориентированию в пространстве. Материал по конструированию классифицирован по форме и размеру и хранится в отдельных коробках. Для обыгрывания готовых построек имеются наборы разных мелких игрушек.</w:t>
      </w:r>
    </w:p>
    <w:sectPr w:rsidR="0085465F" w:rsidRPr="00C3261F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33" w:rsidRDefault="00A34833">
      <w:r>
        <w:separator/>
      </w:r>
    </w:p>
  </w:endnote>
  <w:endnote w:type="continuationSeparator" w:id="0">
    <w:p w:rsidR="00A34833" w:rsidRDefault="00A3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C3261F" w:rsidRPr="00C3261F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3261F" w:rsidRPr="00C3261F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33" w:rsidRDefault="00A34833">
      <w:r>
        <w:separator/>
      </w:r>
    </w:p>
  </w:footnote>
  <w:footnote w:type="continuationSeparator" w:id="0">
    <w:p w:rsidR="00A34833" w:rsidRDefault="00A34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0"/>
    <w:lvlOverride w:ilvl="0"/>
  </w:num>
  <w:num w:numId="8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352BB9"/>
    <w:rsid w:val="004C39F8"/>
    <w:rsid w:val="00616B10"/>
    <w:rsid w:val="006B20BF"/>
    <w:rsid w:val="006B71CC"/>
    <w:rsid w:val="0085465F"/>
    <w:rsid w:val="0098258E"/>
    <w:rsid w:val="00A34833"/>
    <w:rsid w:val="00A3612B"/>
    <w:rsid w:val="00AD0E45"/>
    <w:rsid w:val="00C3261F"/>
    <w:rsid w:val="00D76114"/>
    <w:rsid w:val="00D94F12"/>
    <w:rsid w:val="00E03192"/>
    <w:rsid w:val="00E71AA5"/>
    <w:rsid w:val="00ED11D9"/>
    <w:rsid w:val="00EF3EA8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36AE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2</cp:revision>
  <dcterms:created xsi:type="dcterms:W3CDTF">2022-03-17T12:26:00Z</dcterms:created>
  <dcterms:modified xsi:type="dcterms:W3CDTF">2022-03-17T12:26:00Z</dcterms:modified>
</cp:coreProperties>
</file>